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b w:val="0"/>
          <w:color w:val="333333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39"/>
          <w:szCs w:val="39"/>
          <w:bdr w:val="none" w:color="auto" w:sz="0" w:space="0"/>
        </w:rPr>
        <w:t>学校简介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bdr w:val="none" w:color="auto" w:sz="0" w:space="0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ascii="新宋体" w:hAnsi="新宋体" w:eastAsia="新宋体" w:cs="新宋体"/>
          <w:sz w:val="24"/>
          <w:szCs w:val="24"/>
          <w:bdr w:val="none" w:color="auto" w:sz="0" w:space="0"/>
        </w:rPr>
        <w:t>中国传媒大学是教育部直属的“一流学科建设高校”，“</w:t>
      </w: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211工程”重点建设大学，“985优势学科创新平台”重点建设高校。学校始建于1954年，2004年8月由北京广播学院更名为中国传媒大学。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学校坐落于北京古运河畔，地处首都功能核心区和北</w:t>
      </w:r>
      <w:bookmarkStart w:id="0" w:name="_GoBack"/>
      <w:bookmarkEnd w:id="0"/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京城市副中心之间，交通便利，区位优势明显。校园环境优美，占地面积46.37万平方米，总建筑面积63.88万平方米。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办学65年来，学校秉承“立德、敬业、博学、竞先”的校训，以培养“弘道崇德、经世致用”的传媒人为己任，培养了大量党和国家所需要的、能够应对未来媒体挑战、驰骋于国际舞台的优秀传媒人才,为党和国家的传媒事业以及经济社会发展作出了重要贡献，被誉为“中国广播电视及传媒人才摇篮”“信息传播领域知名学府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进入新时代，学校党委励精图治，以系统化思维改革创新，以全新理念对学校进行战略性综合布局，统筹推进，学校面貌、师生面貌焕然一新。学校坚持立德树人、科学定位、内涵发展、特色办学，以管理质量、教育质量、工程质量“三质量”提升为统领，实施一流生源、一流师资、一流课程、一流教材、一流毕业生教育质量“五个一工程”，聚焦马克思主义铸魂、爱国情怀强基、人文素养修身、国际视野拓界、特色项目托举、未来媒体创新“六个维度”，传承弘扬“忠诚、自信、包容、竞先”中传文化基因，全面提升办学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坚持“结构合理、层次分明，重点突出、特色鲜明，优势互补、相互支撑”的学科建设思路，充分发挥传媒领域学科特色和综合优势，形成了以新闻传播学、戏剧与影视学、艺术学理论、信息与通信工程为龙头，设计学、音乐与舞蹈学、美术学、中国语言文学、外国语言文学、电子科学与技术、计算机科学与技术、法学、管理科学与工程等为支撑，互联网信息、文化产业、新媒体、艺术与科学等交叉学科为特色的多学科融合渗透、协调可持续发展的学科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新闻传播学、戏剧与影视学2个学科入选国家“双一流”建设学科名单，新闻学、广播电视艺术学2个国家重点学科，传播学1个国家重点培育学科，互联网信息、文化产业2个北京高校高精尖学科，新闻传播学、艺术学理论、戏剧与影视学3个一级学科北京市重点学科，语言学及应用语言学、通信与信息系统、电磁场与微波技术、动画学4个二级学科北京市重点学科，7个博士后科研流动站，8个博士学位授权一级学科点，19个硕士学位授权一级学科点，10个专业硕士类别，79个本科专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设有6个学部，21个学院（新闻学院、电视学院、戏剧影视学院、播音主持艺术学院、动画与数字艺术学院、音乐与录音艺术学院、信息与通信工程学院、计算机与网络空间安全学院、数据科学与智能媒体学院、人文学院、政法学院、外国语言文化学院、经济与管理学院、广告学院、文化产业管理学院、马克思主义学院、政府与公共事务学院、远程与继续教育学院、培训学院、高等职业技术学院、国际传媒教育学院）。现有全日制在校生近15000人，其中普通全日制本专科生9000余人，博士、硕士研究生5000余人。教职工1989人，其中专任教师1115人，正高级职称329人，副高级职称589人。拥有一批国内外享有盛誉的教授、学者，其中：3名双聘院士，2人入选“长江学者”，2人入选国务院学位委员会学科评议组成员，3人入选“新世纪百千万人才工程”国家级人选等。近年来，一批中青年学术骨干脱颖而出，分别入选教育部“新（跨）世纪优秀人才支持计划”，中宣部“四个一批”人才，“有突出贡献中青年专家”等，还有20余人次荣获国家级教学名师奖、全国优秀教师荣誉称号、北京市级教学名师奖等。学校还聘请了一批著名专家学者担任特聘教授、客座教授或兼职教授，教师队伍的整体水平日益增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教育资源丰富，是信息传播研究领域的学术重镇。学校设有协同创新中心，建有传播研究院、艺术研究院、国家广告研究院、雄安新区发展研究院、新媒体研究院、互联网信息研究院、脑科学与智能媒体研究院，建有26个国家级、省部级科研平台，2个国家级实验教学示范中心，6个北京市实验教学示范中心。学校主持完成了国家数字中短波广播技术标准制订与系统研制、参与国家手机电视、移动多媒体技术标准制订，在数字广播技术领域处于国内领先、国际先进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拥有完善的教学、科研设备和公共服务体系。校园多媒体网络、数字有线综合业务网、图书文献信息资源网、现代远程教育网，公共服务体系日趋完善；多媒体教室、演播馆、实验室等装备精良，功能完善；图书馆形成了信息传播学科内容丰富，纸质、电子、网络形式多样的馆藏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拥有《现代传播》《现代出版》《中国新闻传播研究》三本CSSCI来源刊物和《中国传媒大学学报》（自然科学版）、《音乐传播》、《媒介》、《大戏剧论坛》等学术刊物，以及记录中国广播电视行业发展的《中国广播电视年鉴》，为学校的双一流学科建设和科研进步提供强有力的平台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学校与200多所国外知名大学、科研与传媒机构建立了交流合作关系。2009年学校发起成立了“传媒高等教育国际联盟”，27个国家和地区的67所知名传媒高校加入联盟。学校还是联合国教科文组织“媒介与女性”教席单位，建有亚洲传媒研究中心、欧洲传媒研究中心等国际学术研究机构。由我校主办的亚洲传媒论坛、世界大学女校长论坛、中国传播论坛等高层次国际学术会议，已成为国际传媒界、高教界交流的重要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  <w:r>
        <w:rPr>
          <w:rFonts w:hint="eastAsia" w:ascii="新宋体" w:hAnsi="新宋体" w:eastAsia="新宋体" w:cs="新宋体"/>
          <w:sz w:val="24"/>
          <w:szCs w:val="24"/>
          <w:bdr w:val="none" w:color="auto" w:sz="0" w:space="0"/>
        </w:rPr>
        <w:t>面向未来，学校将牢牢把握时代发展大势、高等教育发展大势，守正创新，担当作为，以立德树人为根本，以中国特色、世界一流为目标，瞄准智能传媒和国际一流两大主攻方向，全面布局智能传媒教育，率先实现由传统传媒教育向智能传媒教育的转型跨越，赢得智能传媒教育主动权和主导权，引领推动新文科建设，早日实现世界知名高水平传媒大学的奋斗目标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2020-05-03T11:44:52Z</dcterms:created>
  <dc:creator>69231</dc:creator>
  <cp:lastModifiedBy>69231</cp:lastModifiedBy>
  <dcterms:modified xsi:type="dcterms:W3CDTF">2020-05-03T11:45:08Z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